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РЕСПУБЛИКАНСКАЯ ОЛИМПИАДА ШКОЛЬНИКОВ ПО РУССКОМУ ЯЗЫКУ  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202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/202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УЧЕБНЫЙ ГОД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Муниципальный этап олимпиады по русскому языку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для учащихся школ с родным (нерусским) языком обучения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9 класс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665"/>
        <w:gridCol w:w="709"/>
        <w:gridCol w:w="709"/>
        <w:gridCol w:w="567"/>
        <w:gridCol w:w="708"/>
        <w:gridCol w:w="567"/>
        <w:gridCol w:w="709"/>
        <w:gridCol w:w="709"/>
        <w:gridCol w:w="567"/>
        <w:gridCol w:w="709"/>
        <w:gridCol w:w="1134"/>
      </w:tblGrid>
      <w:tr>
        <w:tblPrEx/>
        <w:trPr/>
        <w:tc>
          <w:tcPr>
            <w:tcW w:w="11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6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117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Баллы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66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none"/>
          <w:lang w:eastAsia="ru-RU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Задание 1. 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Мах 8 баллов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  <w:lang w:eastAsia="ru-RU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Какие слова из списка имеют ровно два общих звука со словом 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 xml:space="preserve">сбор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?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/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Гриб, узор, кора, коза, рост, лоб, база.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Ответ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Рост, </w:t>
      </w:r>
      <w:r>
        <w:rPr>
          <w:rFonts w:ascii="Times New Roman" w:hAnsi="Times New Roman" w:cs="Times New Roman"/>
          <w:i/>
          <w:sz w:val="28"/>
          <w:szCs w:val="28"/>
        </w:rPr>
        <w:t xml:space="preserve">база.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4 б. за каждое слово. Если ученик допускает ошибку, минус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       Задание 2.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Мах 10 баллов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ab/>
        <w:t xml:space="preserve">Что кому? Вспомните устойчивые сочетания. Распределите между животными слова из списка. Каково значение каждой идиомы?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Собаке –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Слону –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Рыбке –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Коту –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Корове –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Дробина, зонтик, масленица, пятая нога, седло.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Ответы: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Как собаке пятая нога (ничуть, нисколько)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Как слону дробина (очень мало)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Как рыбке зонтик (ничуть, нисколько)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Не все коту масленица (не всегда жизнь бывает успешной)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Как корове седло (ничуть, нисколько)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10 б. – по 2 б. за каждое верное слово и объяснение фразеологизма.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Итого: 10 б.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ind w:firstLine="567"/>
        <w:jc w:val="both"/>
        <w:spacing w:after="0" w:line="276" w:lineRule="auto"/>
        <w:widowControl w:val="off"/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pP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Задание 3.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Мах 10 баллов</w:t>
      </w:r>
      <w:r/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Ноль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sz w:val="28"/>
          <w:szCs w:val="28"/>
        </w:rPr>
        <w:t xml:space="preserve">нуль</w:t>
      </w:r>
      <w:r>
        <w:rPr>
          <w:rFonts w:ascii="Times New Roman" w:hAnsi="Times New Roman" w:cs="Times New Roman"/>
          <w:sz w:val="28"/>
          <w:szCs w:val="28"/>
        </w:rPr>
        <w:t xml:space="preserve"> – это одно и то же или нет? Ответ аргументируйте. Приведите примеры употребления этих слов.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Ответ:</w:t>
      </w:r>
      <w:r>
        <w:rPr>
          <w:b/>
        </w:rPr>
        <w:t xml:space="preserve"> </w:t>
      </w:r>
      <w:r>
        <w:rPr>
          <w:b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Ноль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sz w:val="28"/>
          <w:szCs w:val="28"/>
        </w:rPr>
        <w:t xml:space="preserve">нуль – </w:t>
      </w:r>
      <w:r>
        <w:rPr>
          <w:rFonts w:ascii="Times New Roman" w:hAnsi="Times New Roman" w:cs="Times New Roman"/>
          <w:sz w:val="28"/>
          <w:szCs w:val="28"/>
        </w:rPr>
        <w:t xml:space="preserve">варианты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одного и того же слова. Значением не различаются. Но есть контексты, в которых предпочтительна та или иная форма. Принято говорить </w:t>
      </w:r>
      <w:r>
        <w:rPr>
          <w:rFonts w:ascii="Times New Roman" w:hAnsi="Times New Roman" w:cs="Times New Roman"/>
          <w:i/>
          <w:sz w:val="28"/>
          <w:szCs w:val="28"/>
        </w:rPr>
        <w:t xml:space="preserve">начать с нуля, свести к нулю, шансы равны нулю.</w:t>
      </w:r>
      <w:r>
        <w:rPr>
          <w:rFonts w:ascii="Times New Roman" w:hAnsi="Times New Roman" w:cs="Times New Roman"/>
          <w:sz w:val="28"/>
          <w:szCs w:val="28"/>
        </w:rPr>
        <w:t xml:space="preserve"> Но говорят </w:t>
      </w:r>
      <w:r>
        <w:rPr>
          <w:rFonts w:ascii="Times New Roman" w:hAnsi="Times New Roman" w:cs="Times New Roman"/>
          <w:i/>
          <w:sz w:val="28"/>
          <w:szCs w:val="28"/>
        </w:rPr>
        <w:t xml:space="preserve">два-ноль</w:t>
      </w:r>
      <w:r>
        <w:rPr>
          <w:rFonts w:ascii="Times New Roman" w:hAnsi="Times New Roman" w:cs="Times New Roman"/>
          <w:sz w:val="28"/>
          <w:szCs w:val="28"/>
        </w:rPr>
        <w:t xml:space="preserve"> в игре или </w:t>
      </w:r>
      <w:r>
        <w:rPr>
          <w:rFonts w:ascii="Times New Roman" w:hAnsi="Times New Roman" w:cs="Times New Roman"/>
          <w:i/>
          <w:sz w:val="28"/>
          <w:szCs w:val="28"/>
        </w:rPr>
        <w:t xml:space="preserve">ноль внимания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10 б.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за верное объяснение и подбор примеров.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</w:pPr>
      <w:r>
        <w:rPr>
          <w:rFonts w:ascii="Times New Roman" w:hAnsi="Times New Roman" w:eastAsia="DejaVu Sans" w:cs="DejaVu Sans"/>
          <w:b/>
          <w:color w:val="000000"/>
          <w:sz w:val="28"/>
          <w:szCs w:val="28"/>
          <w:shd w:val="clear" w:color="auto" w:fill="ffffff"/>
          <w:lang w:eastAsia="zh-CN" w:bidi="hi-IN"/>
        </w:rPr>
        <w:t xml:space="preserve">Задание 4.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Мах 8 баллов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</w:pP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В каких словах наблюдается наложение морфем? Ответ аргументируйте, разобрав слова по составу.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DejaVu Sans"/>
          <w:i/>
          <w:color w:val="000000"/>
          <w:sz w:val="28"/>
          <w:szCs w:val="28"/>
          <w:shd w:val="clear" w:color="auto" w:fill="ffffff"/>
          <w:lang w:eastAsia="zh-CN" w:bidi="hi-IN"/>
        </w:rPr>
      </w:pPr>
      <w:r>
        <w:rPr>
          <w:rFonts w:ascii="Times New Roman" w:hAnsi="Times New Roman" w:eastAsia="DejaVu Sans" w:cs="DejaVu Sans"/>
          <w:i/>
          <w:color w:val="000000"/>
          <w:sz w:val="28"/>
          <w:szCs w:val="28"/>
          <w:shd w:val="clear" w:color="auto" w:fill="ffffff"/>
          <w:lang w:eastAsia="zh-CN" w:bidi="hi-IN"/>
        </w:rPr>
        <w:t xml:space="preserve">Розоватый, картонный, маловатый, </w:t>
      </w:r>
      <w:r>
        <w:rPr>
          <w:rFonts w:ascii="Times New Roman" w:hAnsi="Times New Roman" w:eastAsia="DejaVu Sans" w:cs="DejaVu Sans"/>
          <w:i/>
          <w:color w:val="000000"/>
          <w:sz w:val="28"/>
          <w:szCs w:val="28"/>
          <w:shd w:val="clear" w:color="auto" w:fill="ffffff"/>
          <w:lang w:eastAsia="zh-CN" w:bidi="hi-IN"/>
        </w:rPr>
        <w:t xml:space="preserve">лермонтовед</w:t>
      </w:r>
      <w:r>
        <w:rPr>
          <w:rFonts w:ascii="Times New Roman" w:hAnsi="Times New Roman" w:eastAsia="DejaVu Sans" w:cs="DejaVu Sans"/>
          <w:i/>
          <w:color w:val="000000"/>
          <w:sz w:val="28"/>
          <w:szCs w:val="28"/>
          <w:shd w:val="clear" w:color="auto" w:fill="ffffff"/>
          <w:lang w:eastAsia="zh-CN" w:bidi="hi-IN"/>
        </w:rPr>
        <w:t xml:space="preserve">, тайный, случайный, вскочить, рассудить. </w:t>
      </w:r>
      <w:r>
        <w:rPr>
          <w:rFonts w:ascii="Times New Roman" w:hAnsi="Times New Roman" w:eastAsia="DejaVu Sans" w:cs="DejaVu Sans"/>
          <w:i/>
          <w:color w:val="000000"/>
          <w:sz w:val="28"/>
          <w:szCs w:val="28"/>
          <w:shd w:val="clear" w:color="auto" w:fill="ffffff"/>
          <w:lang w:eastAsia="zh-CN" w:bidi="hi-IN"/>
        </w:rPr>
      </w:r>
    </w:p>
    <w:p>
      <w:pPr>
        <w:ind w:firstLine="708"/>
        <w:jc w:val="both"/>
        <w:spacing w:after="0" w:line="276" w:lineRule="auto"/>
        <w:widowControl w:val="off"/>
        <w:rPr>
          <w:rFonts w:ascii="Times New Roman" w:hAnsi="Times New Roman" w:eastAsia="DejaVu Sans" w:cs="Times New Roman"/>
          <w:b/>
          <w:sz w:val="28"/>
          <w:szCs w:val="28"/>
          <w:lang w:eastAsia="zh-CN" w:bidi="hi-IN"/>
        </w:rPr>
      </w:pPr>
      <w:r>
        <w:rPr>
          <w:rFonts w:ascii="Times New Roman" w:hAnsi="Times New Roman" w:eastAsia="DejaVu Sans" w:cs="Times New Roman"/>
          <w:b/>
          <w:sz w:val="28"/>
          <w:szCs w:val="28"/>
          <w:lang w:eastAsia="zh-CN" w:bidi="hi-IN"/>
        </w:rPr>
        <w:t xml:space="preserve">Ответ.</w:t>
      </w:r>
      <w:r>
        <w:rPr>
          <w:rFonts w:ascii="Times New Roman" w:hAnsi="Times New Roman" w:eastAsia="DejaVu Sans" w:cs="Times New Roman"/>
          <w:b/>
          <w:sz w:val="28"/>
          <w:szCs w:val="28"/>
          <w:lang w:eastAsia="zh-CN" w:bidi="hi-IN"/>
        </w:rPr>
      </w:r>
    </w:p>
    <w:p>
      <w:pPr>
        <w:ind w:firstLine="708"/>
        <w:jc w:val="both"/>
        <w:spacing w:after="0" w:line="276" w:lineRule="auto"/>
        <w:widowControl w:val="off"/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pP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Розоватый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 (наложение </w:t>
      </w:r>
      <w:r>
        <w:rPr>
          <w:rFonts w:ascii="Times New Roman" w:hAnsi="Times New Roman" w:eastAsia="DejaVu Sans" w:cs="Times New Roman"/>
          <w:b/>
          <w:sz w:val="28"/>
          <w:szCs w:val="28"/>
          <w:lang w:eastAsia="zh-CN" w:bidi="hi-IN"/>
        </w:rPr>
        <w:t xml:space="preserve">ов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)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r>
    </w:p>
    <w:p>
      <w:pPr>
        <w:ind w:firstLine="708"/>
        <w:jc w:val="both"/>
        <w:spacing w:after="0" w:line="276" w:lineRule="auto"/>
        <w:widowControl w:val="off"/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pP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Лермонтовед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 (наложение </w:t>
      </w:r>
      <w:r>
        <w:rPr>
          <w:rFonts w:ascii="Times New Roman" w:hAnsi="Times New Roman" w:eastAsia="DejaVu Sans" w:cs="Times New Roman"/>
          <w:b/>
          <w:sz w:val="28"/>
          <w:szCs w:val="28"/>
          <w:lang w:eastAsia="zh-CN" w:bidi="hi-IN"/>
        </w:rPr>
        <w:t xml:space="preserve">ов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)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r>
    </w:p>
    <w:p>
      <w:pPr>
        <w:ind w:firstLine="708"/>
        <w:jc w:val="both"/>
        <w:spacing w:after="0" w:line="276" w:lineRule="auto"/>
        <w:widowControl w:val="off"/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pP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Тайный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 (наложение </w:t>
      </w:r>
      <w:r>
        <w:rPr>
          <w:rFonts w:ascii="Times New Roman" w:hAnsi="Times New Roman" w:eastAsia="DejaVu Sans" w:cs="Times New Roman"/>
          <w:b/>
          <w:sz w:val="28"/>
          <w:szCs w:val="28"/>
          <w:lang w:eastAsia="zh-CN" w:bidi="hi-IN"/>
        </w:rPr>
        <w:t xml:space="preserve">н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)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r>
    </w:p>
    <w:p>
      <w:pPr>
        <w:ind w:firstLine="708"/>
        <w:jc w:val="both"/>
        <w:spacing w:after="0" w:line="276" w:lineRule="auto"/>
        <w:widowControl w:val="off"/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pP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Вскочить (наложение </w:t>
      </w:r>
      <w:r>
        <w:rPr>
          <w:rFonts w:ascii="Times New Roman" w:hAnsi="Times New Roman" w:eastAsia="DejaVu Sans" w:cs="Times New Roman"/>
          <w:b/>
          <w:sz w:val="28"/>
          <w:szCs w:val="28"/>
          <w:lang w:eastAsia="zh-CN" w:bidi="hi-IN"/>
        </w:rPr>
        <w:t xml:space="preserve">с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)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r>
    </w:p>
    <w:p>
      <w:pPr>
        <w:ind w:firstLine="708"/>
        <w:jc w:val="both"/>
        <w:spacing w:after="0" w:line="276" w:lineRule="auto"/>
        <w:widowControl w:val="off"/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pP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4 б. – по 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2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 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б. за каждое верное слово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hi-I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hi-IN"/>
        </w:rPr>
        <w:t xml:space="preserve">Задание 5.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Мах 10 баллов</w:t>
      </w:r>
      <w:r/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hi-IN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hi-IN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  <w:t xml:space="preserve">На сцене ведущий поздоровался 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  <w:t xml:space="preserve"> 8765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  <w:t xml:space="preserve"> зрителями.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  <w:t xml:space="preserve">Со сколькими зрителями поздоровался ведущий? Числительное в правильном падеже запишите словами.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hi-I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hi-IN"/>
        </w:rPr>
        <w:t xml:space="preserve">Ответы: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hi-IN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  <w:t xml:space="preserve">С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hi-IN"/>
        </w:rPr>
        <w:t xml:space="preserve">восьмью тысячами семьюстами шестьюдесятью пятью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  <w:t xml:space="preserve"> зрителями.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hi-IN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hi-IN"/>
        </w:rPr>
        <w:t xml:space="preserve">По 2 б. за каждое правильное слово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hi-IN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hi-IN"/>
        </w:rPr>
        <w:t xml:space="preserve">Задание 6.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Мах 10 баллов</w:t>
      </w:r>
      <w:r/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hi-I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Существительное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уход</w:t>
      </w:r>
      <w:r>
        <w:rPr>
          <w:rFonts w:ascii="Times New Roman" w:hAnsi="Times New Roman" w:eastAsia="Calibri" w:cs="Times New Roman"/>
          <w:sz w:val="28"/>
          <w:szCs w:val="28"/>
        </w:rPr>
        <w:t xml:space="preserve"> может значить «исчезновение», а может – «забота, присмотр». Докажите, что и с формальной точки зрения это разные слова. </w:t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Ответ: </w:t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Действительно, в русском языке есть два разных слова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уход</w:t>
      </w:r>
      <w:r>
        <w:rPr>
          <w:rFonts w:ascii="Times New Roman" w:hAnsi="Times New Roman" w:eastAsia="Calibri" w:cs="Times New Roman"/>
          <w:sz w:val="28"/>
          <w:szCs w:val="28"/>
        </w:rPr>
        <w:t xml:space="preserve">. 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1) от глагола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уходить</w:t>
      </w:r>
      <w:r>
        <w:rPr>
          <w:rFonts w:ascii="Times New Roman" w:hAnsi="Times New Roman" w:eastAsia="Calibri" w:cs="Times New Roman"/>
          <w:sz w:val="28"/>
          <w:szCs w:val="28"/>
        </w:rPr>
        <w:t xml:space="preserve">; управляет существительными с предлогами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с, из, от</w:t>
      </w:r>
      <w:r>
        <w:rPr>
          <w:rFonts w:ascii="Times New Roman" w:hAnsi="Times New Roman" w:eastAsia="Calibri" w:cs="Times New Roman"/>
          <w:sz w:val="28"/>
          <w:szCs w:val="28"/>
        </w:rPr>
        <w:t xml:space="preserve"> (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уход с работы, из семьи, от ответственности</w:t>
      </w:r>
      <w:r>
        <w:rPr>
          <w:rFonts w:ascii="Times New Roman" w:hAnsi="Times New Roman" w:eastAsia="Calibri" w:cs="Times New Roman"/>
          <w:sz w:val="28"/>
          <w:szCs w:val="28"/>
        </w:rPr>
        <w:t xml:space="preserve">)</w:t>
      </w:r>
      <w:r>
        <w:rPr>
          <w:rFonts w:ascii="Times New Roman" w:hAnsi="Times New Roman" w:eastAsia="Calibri" w:cs="Times New Roman"/>
          <w:sz w:val="28"/>
          <w:szCs w:val="28"/>
        </w:rPr>
        <w:t xml:space="preserve">; есть форма </w:t>
      </w:r>
      <w:r>
        <w:rPr>
          <w:rFonts w:ascii="Times New Roman" w:hAnsi="Times New Roman" w:eastAsia="Calibri" w:cs="Times New Roman"/>
          <w:sz w:val="28"/>
          <w:szCs w:val="28"/>
        </w:rPr>
        <w:t xml:space="preserve">мн.ч</w:t>
      </w:r>
      <w:r>
        <w:rPr>
          <w:rFonts w:ascii="Times New Roman" w:hAnsi="Times New Roman" w:eastAsia="Calibri" w:cs="Times New Roman"/>
          <w:sz w:val="28"/>
          <w:szCs w:val="28"/>
        </w:rPr>
        <w:t xml:space="preserve">. (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уходы и приходы</w:t>
      </w:r>
      <w:r>
        <w:rPr>
          <w:rFonts w:ascii="Times New Roman" w:hAnsi="Times New Roman" w:eastAsia="Calibri" w:cs="Times New Roman"/>
          <w:sz w:val="28"/>
          <w:szCs w:val="28"/>
        </w:rPr>
        <w:t xml:space="preserve">)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2) от глагола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ухаживать</w:t>
      </w:r>
      <w:r>
        <w:rPr>
          <w:rFonts w:ascii="Times New Roman" w:hAnsi="Times New Roman" w:eastAsia="Calibri" w:cs="Times New Roman"/>
          <w:sz w:val="28"/>
          <w:szCs w:val="28"/>
        </w:rPr>
        <w:t xml:space="preserve">; управляет существительными с предлогом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за</w:t>
      </w:r>
      <w:r>
        <w:rPr>
          <w:rFonts w:ascii="Times New Roman" w:hAnsi="Times New Roman" w:eastAsia="Calibri" w:cs="Times New Roman"/>
          <w:sz w:val="28"/>
          <w:szCs w:val="28"/>
        </w:rPr>
        <w:t xml:space="preserve"> (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уход за больным</w:t>
      </w:r>
      <w:r>
        <w:rPr>
          <w:rFonts w:ascii="Times New Roman" w:hAnsi="Times New Roman" w:eastAsia="Calibri" w:cs="Times New Roman"/>
          <w:sz w:val="28"/>
          <w:szCs w:val="28"/>
        </w:rPr>
        <w:t xml:space="preserve">); нет формы </w:t>
      </w:r>
      <w:r>
        <w:rPr>
          <w:rFonts w:ascii="Times New Roman" w:hAnsi="Times New Roman" w:eastAsia="Calibri" w:cs="Times New Roman"/>
          <w:sz w:val="28"/>
          <w:szCs w:val="28"/>
        </w:rPr>
        <w:t xml:space="preserve">мн.</w:t>
      </w:r>
      <w:r>
        <w:rPr>
          <w:rFonts w:ascii="Times New Roman" w:hAnsi="Times New Roman" w:eastAsia="Calibri" w:cs="Times New Roman"/>
          <w:sz w:val="28"/>
          <w:szCs w:val="28"/>
        </w:rPr>
        <w:t xml:space="preserve">ч</w:t>
      </w:r>
      <w:r>
        <w:rPr>
          <w:rFonts w:ascii="Times New Roman" w:hAnsi="Times New Roman" w:eastAsia="Calibri" w:cs="Times New Roman"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Все верно доказал, обосновал – 10 б.</w:t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Задание 7.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Мах 10 баллов</w:t>
      </w:r>
      <w:r/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Исправьте ошибки в предложениях. 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1. </w:t>
      </w:r>
      <w:r>
        <w:rPr>
          <w:rFonts w:ascii="Times New Roman" w:hAnsi="Times New Roman" w:eastAsia="Calibri" w:cs="Times New Roman"/>
          <w:i/>
          <w:iCs/>
          <w:sz w:val="28"/>
          <w:szCs w:val="28"/>
        </w:rPr>
        <w:t xml:space="preserve">Благодаря сильным морозам погибли кусты роз.</w:t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2. В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июне месяце мы всем классом ездили в Санкт-Петербург.</w:t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3. </w:t>
      </w:r>
      <w:r>
        <w:rPr>
          <w:rFonts w:ascii="Times New Roman" w:hAnsi="Times New Roman" w:eastAsia="Calibri" w:cs="Times New Roman"/>
          <w:i/>
          <w:iCs/>
          <w:sz w:val="28"/>
          <w:szCs w:val="28"/>
        </w:rPr>
        <w:t xml:space="preserve">Вопреки</w:t>
      </w:r>
      <w:r>
        <w:rPr>
          <w:rFonts w:ascii="Times New Roman" w:hAnsi="Times New Roman" w:eastAsia="Calibri" w:cs="Times New Roman"/>
          <w:i/>
          <w:iCs/>
          <w:sz w:val="28"/>
          <w:szCs w:val="28"/>
        </w:rPr>
        <w:t xml:space="preserve"> всех прогнозов погода была хорошая. </w:t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4.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Наша дача находится под Голицыным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. </w:t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5.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У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обоих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 учениц замечательные сочинения. </w:t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Ответ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1</w:t>
      </w:r>
      <w:r>
        <w:rPr>
          <w:rFonts w:ascii="Times New Roman" w:hAnsi="Times New Roman" w:eastAsia="Calibri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eastAsia="Calibri" w:cs="Times New Roman"/>
          <w:b/>
          <w:i/>
          <w:iCs/>
          <w:sz w:val="28"/>
          <w:szCs w:val="28"/>
        </w:rPr>
        <w:t xml:space="preserve">Из-за сильных морозов</w:t>
      </w:r>
      <w:r>
        <w:rPr>
          <w:rFonts w:ascii="Times New Roman" w:hAnsi="Times New Roman" w:eastAsia="Calibri" w:cs="Times New Roman"/>
          <w:i/>
          <w:iCs/>
          <w:sz w:val="28"/>
          <w:szCs w:val="28"/>
        </w:rPr>
        <w:t xml:space="preserve"> погибли кусты роз.</w:t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2. В </w:t>
      </w:r>
      <w:r>
        <w:rPr>
          <w:rFonts w:ascii="Times New Roman" w:hAnsi="Times New Roman" w:eastAsia="Calibri" w:cs="Times New Roman"/>
          <w:b/>
          <w:i/>
          <w:sz w:val="28"/>
          <w:szCs w:val="28"/>
        </w:rPr>
        <w:t xml:space="preserve">июне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 мы всем классом ездили в Санкт-Петербург.</w:t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3. </w:t>
      </w:r>
      <w:r>
        <w:rPr>
          <w:rFonts w:ascii="Times New Roman" w:hAnsi="Times New Roman" w:eastAsia="Calibri" w:cs="Times New Roman"/>
          <w:b/>
          <w:i/>
          <w:iCs/>
          <w:sz w:val="28"/>
          <w:szCs w:val="28"/>
        </w:rPr>
        <w:t xml:space="preserve">Вопреки всем прогнозам</w:t>
      </w:r>
      <w:r>
        <w:rPr>
          <w:rFonts w:ascii="Times New Roman" w:hAnsi="Times New Roman" w:eastAsia="Calibri" w:cs="Times New Roman"/>
          <w:i/>
          <w:iCs/>
          <w:sz w:val="28"/>
          <w:szCs w:val="28"/>
        </w:rPr>
        <w:t xml:space="preserve"> погода была хорошая. </w:t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4. Наша дача находится под </w:t>
      </w:r>
      <w:r>
        <w:rPr>
          <w:rFonts w:ascii="Times New Roman" w:hAnsi="Times New Roman" w:eastAsia="Calibri" w:cs="Times New Roman"/>
          <w:b/>
          <w:i/>
          <w:sz w:val="28"/>
          <w:szCs w:val="28"/>
        </w:rPr>
        <w:t xml:space="preserve">Голицын</w:t>
      </w:r>
      <w:r>
        <w:rPr>
          <w:rFonts w:ascii="Times New Roman" w:hAnsi="Times New Roman" w:eastAsia="Calibri" w:cs="Times New Roman"/>
          <w:b/>
          <w:i/>
          <w:sz w:val="28"/>
          <w:szCs w:val="28"/>
        </w:rPr>
        <w:t xml:space="preserve">о</w:t>
      </w:r>
      <w:r>
        <w:rPr>
          <w:rFonts w:ascii="Times New Roman" w:hAnsi="Times New Roman" w:eastAsia="Calibri" w:cs="Times New Roman"/>
          <w:b/>
          <w:i/>
          <w:sz w:val="28"/>
          <w:szCs w:val="28"/>
        </w:rPr>
        <w:t xml:space="preserve">м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. </w:t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5. У </w:t>
      </w:r>
      <w:r>
        <w:rPr>
          <w:rFonts w:ascii="Times New Roman" w:hAnsi="Times New Roman" w:eastAsia="Calibri" w:cs="Times New Roman"/>
          <w:b/>
          <w:i/>
          <w:sz w:val="28"/>
          <w:szCs w:val="28"/>
        </w:rPr>
        <w:t xml:space="preserve">об</w:t>
      </w:r>
      <w:r>
        <w:rPr>
          <w:rFonts w:ascii="Times New Roman" w:hAnsi="Times New Roman" w:eastAsia="Calibri" w:cs="Times New Roman"/>
          <w:b/>
          <w:i/>
          <w:sz w:val="28"/>
          <w:szCs w:val="28"/>
        </w:rPr>
        <w:t xml:space="preserve">е</w:t>
      </w:r>
      <w:r>
        <w:rPr>
          <w:rFonts w:ascii="Times New Roman" w:hAnsi="Times New Roman" w:eastAsia="Calibri" w:cs="Times New Roman"/>
          <w:b/>
          <w:i/>
          <w:sz w:val="28"/>
          <w:szCs w:val="28"/>
        </w:rPr>
        <w:t xml:space="preserve">их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 учениц замечательные сочинения. </w:t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10 б. – по 2 б. за каждое верное объяснение и правильное исправление.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Задание 8.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Мах 10 баллов</w:t>
      </w:r>
      <w:r/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каких предложениях казалось 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кажется</w:t>
      </w:r>
      <w:r>
        <w:rPr>
          <w:rFonts w:ascii="Times New Roman" w:hAnsi="Times New Roman" w:eastAsia="Calibri" w:cs="Times New Roman"/>
          <w:sz w:val="28"/>
          <w:szCs w:val="28"/>
        </w:rPr>
        <w:t xml:space="preserve"> являются вводными словами и требуют обособления?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Казалось все </w:t>
      </w:r>
      <w:r>
        <w:rPr>
          <w:rFonts w:ascii="Times New Roman" w:hAnsi="Times New Roman" w:eastAsia="Calibri" w:cs="Times New Roman"/>
          <w:sz w:val="28"/>
          <w:szCs w:val="28"/>
        </w:rPr>
        <w:t xml:space="preserve">только</w:t>
      </w:r>
      <w:r>
        <w:rPr>
          <w:rFonts w:ascii="Times New Roman" w:hAnsi="Times New Roman" w:eastAsia="Calibri" w:cs="Times New Roman"/>
          <w:sz w:val="28"/>
          <w:szCs w:val="28"/>
        </w:rPr>
        <w:t xml:space="preserve"> и ждут его решения.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Мне </w:t>
      </w:r>
      <w:r>
        <w:rPr>
          <w:rFonts w:ascii="Times New Roman" w:hAnsi="Times New Roman" w:eastAsia="Calibri" w:cs="Times New Roman"/>
          <w:sz w:val="28"/>
          <w:szCs w:val="28"/>
        </w:rPr>
        <w:t xml:space="preserve">казалось</w:t>
      </w:r>
      <w:r>
        <w:rPr>
          <w:rFonts w:ascii="Times New Roman" w:hAnsi="Times New Roman" w:eastAsia="Calibri" w:cs="Times New Roman"/>
          <w:sz w:val="28"/>
          <w:szCs w:val="28"/>
        </w:rPr>
        <w:t xml:space="preserve"> нет никакого выхода из ситуации.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3. </w:t>
      </w:r>
      <w:r>
        <w:rPr>
          <w:rFonts w:ascii="Times New Roman" w:hAnsi="Times New Roman" w:eastAsia="Calibri" w:cs="Times New Roman"/>
          <w:sz w:val="28"/>
          <w:szCs w:val="28"/>
        </w:rPr>
        <w:t xml:space="preserve">Кажется</w:t>
      </w:r>
      <w:r>
        <w:rPr>
          <w:rFonts w:ascii="Times New Roman" w:hAnsi="Times New Roman" w:eastAsia="Calibri" w:cs="Times New Roman"/>
          <w:sz w:val="28"/>
          <w:szCs w:val="28"/>
        </w:rPr>
        <w:t xml:space="preserve"> мы где-то встречались.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4. Нам кажется пора домой.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5. Нам кажется подозрительным ваше поведение.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Ответ:</w:t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 xml:space="preserve">Обособляются в</w:t>
      </w:r>
      <w:r>
        <w:rPr>
          <w:rFonts w:ascii="Times New Roman" w:hAnsi="Times New Roman" w:eastAsia="Calibri" w:cs="Times New Roman"/>
          <w:bCs/>
          <w:sz w:val="28"/>
          <w:szCs w:val="28"/>
        </w:rPr>
        <w:t xml:space="preserve"> А</w:t>
      </w:r>
      <w:r>
        <w:rPr>
          <w:rFonts w:ascii="Times New Roman" w:hAnsi="Times New Roman" w:eastAsia="Calibri" w:cs="Times New Roman"/>
          <w:bCs/>
          <w:sz w:val="28"/>
          <w:szCs w:val="28"/>
        </w:rPr>
        <w:t xml:space="preserve">, В, Г. Ученик объяснил, верно назвал предложения.</w:t>
      </w:r>
      <w:r>
        <w:rPr>
          <w:rFonts w:ascii="Times New Roman" w:hAnsi="Times New Roman" w:eastAsia="Calibri" w:cs="Times New Roman"/>
          <w:bCs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 xml:space="preserve">6 б. – по 2 б. за каждый правильный ответ.</w:t>
      </w:r>
      <w:r>
        <w:rPr>
          <w:rFonts w:ascii="Times New Roman" w:hAnsi="Times New Roman" w:eastAsia="Calibri" w:cs="Times New Roman"/>
          <w:bCs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 xml:space="preserve">4 б. – за аргументацию. 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Задание 9.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Мах 10 баллов</w:t>
      </w:r>
      <w:r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Покажите графически, какую синтаксическую роль выполняет инфинитив (неопределённая форма глагола) в каждом примере.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Дети искренне любили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помогать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старшим.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Здесь бесполезным кажется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мечтать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У папы была привычка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читать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перед сном.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Мы пошли в лес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собирать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грибы.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 Друг уговорил меня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поехать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 ним на футбол.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Ответ: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Дети искренне любили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помогать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старшим.  (Инфинитив входит в состав составного глагольного сказуемого)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Здесь бесполезным кажется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мечтать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(Инфинитив является подлежащим)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У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папы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была привычка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читать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перед сном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пределение)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Мы пошли в лес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собирать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грибы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бстоятельство)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 Друг уговорил меня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поехать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 ним на футбол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ополнение)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10 б. – по 2 б. за каждое верное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определение синтаксической роли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Итого: 10 б.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zh-CN" w:bidi="hi-IN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zh-CN" w:bidi="hi-IN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zh-CN" w:bidi="hi-IN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zh-CN" w:bidi="hi-IN"/>
        </w:rPr>
        <w:t xml:space="preserve">Задание 10.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Мах 14 баллов</w:t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zh-CN" w:bidi="hi-IN"/>
        </w:rPr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Известный ученый-лингвист В.Г.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Ветвицкий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 писал: </w:t>
      </w:r>
      <w:r>
        <w:rPr>
          <w:rFonts w:ascii="Times New Roman" w:hAnsi="Times New Roman" w:eastAsia="Calibri" w:cs="Times New Roman"/>
          <w:i/>
          <w:color w:val="000000"/>
          <w:sz w:val="28"/>
          <w:szCs w:val="28"/>
          <w:lang w:eastAsia="zh-CN" w:bidi="hi-IN"/>
        </w:rPr>
        <w:t xml:space="preserve">«Имя существительное – это как бы дирижер грамматического оркестра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». Как вы понимаете это высказывание лингвиста? Напишите сочинение-рассуждение, в котором высказывание будет являться тезисом. При написании сочинения соблюдайте: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- деление текста на абзацы (вступление, основная часть, заключение);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- логику изложения мысли;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- смысловую связь предложений;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- орфографические нормы;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- пунктуационные нормы.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8"/>
          <w:szCs w:val="28"/>
          <w:lang w:eastAsia="zh-CN" w:bidi="hi-IN"/>
        </w:rPr>
      </w:pPr>
      <w:r>
        <w:rPr>
          <w:rFonts w:ascii="Times New Roman" w:hAnsi="Times New Roman" w:eastAsia="DejaVu Sans" w:cs="Times New Roman"/>
          <w:b/>
          <w:sz w:val="28"/>
          <w:szCs w:val="28"/>
          <w:lang w:eastAsia="zh-CN" w:bidi="hi-IN"/>
        </w:rPr>
        <w:t xml:space="preserve">Ответ </w:t>
      </w:r>
      <w:r>
        <w:rPr>
          <w:rFonts w:ascii="Times New Roman" w:hAnsi="Times New Roman" w:eastAsia="DejaVu Sans" w:cs="Times New Roman"/>
          <w:b/>
          <w:sz w:val="28"/>
          <w:szCs w:val="28"/>
          <w:lang w:eastAsia="zh-CN" w:bidi="hi-IN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pP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При оценивании должны быть учтены критерии: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pP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За каждую орфографическую ошибку снижается -1 б., 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за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 пунктуационную – -0,5 б. 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r>
    </w:p>
    <w:p>
      <w:pPr>
        <w:ind w:firstLine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eastAsia="ru-RU"/>
        </w:rPr>
      </w:r>
    </w:p>
    <w:p>
      <w:pPr>
        <w:ind w:firstLine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ИТОГО: 100 б.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r>
    </w:p>
    <w:sectPr>
      <w:footnotePr/>
      <w:endnotePr/>
      <w:type w:val="nextPage"/>
      <w:pgSz w:w="11906" w:h="16838" w:orient="portrait"/>
      <w:pgMar w:top="567" w:right="567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DejaVu Sans">
    <w:panose1 w:val="020B06030308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-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9"/>
    <w:next w:val="62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3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9"/>
    <w:next w:val="62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3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9"/>
    <w:next w:val="62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3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9"/>
    <w:next w:val="62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3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9"/>
    <w:next w:val="62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3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9"/>
    <w:next w:val="62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3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9"/>
    <w:next w:val="62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9"/>
    <w:next w:val="62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9"/>
    <w:next w:val="62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9"/>
    <w:next w:val="62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30"/>
    <w:link w:val="34"/>
    <w:uiPriority w:val="10"/>
    <w:rPr>
      <w:sz w:val="48"/>
      <w:szCs w:val="48"/>
    </w:rPr>
  </w:style>
  <w:style w:type="character" w:styleId="37">
    <w:name w:val="Subtitle Char"/>
    <w:basedOn w:val="630"/>
    <w:link w:val="635"/>
    <w:uiPriority w:val="11"/>
    <w:rPr>
      <w:sz w:val="24"/>
      <w:szCs w:val="24"/>
    </w:rPr>
  </w:style>
  <w:style w:type="paragraph" w:styleId="38">
    <w:name w:val="Quote"/>
    <w:basedOn w:val="629"/>
    <w:next w:val="62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9"/>
    <w:next w:val="62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30"/>
    <w:link w:val="42"/>
    <w:uiPriority w:val="99"/>
  </w:style>
  <w:style w:type="paragraph" w:styleId="44">
    <w:name w:val="Footer"/>
    <w:basedOn w:val="62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0"/>
    <w:link w:val="44"/>
    <w:uiPriority w:val="99"/>
  </w:style>
  <w:style w:type="paragraph" w:styleId="46">
    <w:name w:val="Caption"/>
    <w:basedOn w:val="629"/>
    <w:next w:val="629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30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0"/>
    <w:uiPriority w:val="99"/>
    <w:unhideWhenUsed/>
    <w:rPr>
      <w:vertAlign w:val="superscript"/>
    </w:rPr>
  </w:style>
  <w:style w:type="paragraph" w:styleId="178">
    <w:name w:val="endnote text"/>
    <w:basedOn w:val="62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0"/>
    <w:uiPriority w:val="99"/>
    <w:semiHidden/>
    <w:unhideWhenUsed/>
    <w:rPr>
      <w:vertAlign w:val="superscript"/>
    </w:rPr>
  </w:style>
  <w:style w:type="paragraph" w:styleId="181">
    <w:name w:val="toc 1"/>
    <w:basedOn w:val="629"/>
    <w:next w:val="62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9"/>
    <w:next w:val="62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9"/>
    <w:next w:val="62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9"/>
    <w:next w:val="62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9"/>
    <w:next w:val="62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9"/>
    <w:next w:val="62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9"/>
    <w:next w:val="62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9"/>
    <w:next w:val="62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9"/>
    <w:next w:val="62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9"/>
    <w:next w:val="629"/>
    <w:uiPriority w:val="99"/>
    <w:unhideWhenUsed/>
    <w:pPr>
      <w:spacing w:after="0" w:afterAutospacing="0"/>
    </w:pPr>
  </w:style>
  <w:style w:type="paragraph" w:styleId="629" w:default="1">
    <w:name w:val="Normal"/>
    <w:qFormat/>
  </w:style>
  <w:style w:type="character" w:styleId="630" w:default="1">
    <w:name w:val="Default Paragraph Font"/>
    <w:uiPriority w:val="1"/>
    <w:semiHidden/>
    <w:unhideWhenUsed/>
  </w:style>
  <w:style w:type="table" w:styleId="6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2" w:default="1">
    <w:name w:val="No List"/>
    <w:uiPriority w:val="99"/>
    <w:semiHidden/>
    <w:unhideWhenUsed/>
  </w:style>
  <w:style w:type="paragraph" w:styleId="633">
    <w:name w:val="List Paragraph"/>
    <w:basedOn w:val="629"/>
    <w:uiPriority w:val="34"/>
    <w:qFormat/>
    <w:pPr>
      <w:contextualSpacing/>
      <w:ind w:left="720"/>
    </w:pPr>
  </w:style>
  <w:style w:type="table" w:styleId="634">
    <w:name w:val="Table Grid"/>
    <w:basedOn w:val="63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35">
    <w:name w:val="Subtitle"/>
    <w:basedOn w:val="629"/>
    <w:next w:val="629"/>
    <w:link w:val="636"/>
    <w:uiPriority w:val="11"/>
    <w:qFormat/>
    <w:pPr>
      <w:numPr>
        <w:ilvl w:val="1"/>
      </w:numPr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636" w:customStyle="1">
    <w:name w:val="Подзаголовок Знак"/>
    <w:basedOn w:val="630"/>
    <w:link w:val="635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user</cp:lastModifiedBy>
  <cp:revision>149</cp:revision>
  <dcterms:created xsi:type="dcterms:W3CDTF">2023-12-07T22:12:00Z</dcterms:created>
  <dcterms:modified xsi:type="dcterms:W3CDTF">2025-12-15T10:52:57Z</dcterms:modified>
</cp:coreProperties>
</file>